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60FD1" w14:textId="0E11E97B" w:rsidR="00980725" w:rsidRDefault="00811A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6C4D6" wp14:editId="347E3A27">
                <wp:simplePos x="0" y="0"/>
                <wp:positionH relativeFrom="column">
                  <wp:posOffset>2780665</wp:posOffset>
                </wp:positionH>
                <wp:positionV relativeFrom="paragraph">
                  <wp:posOffset>67945</wp:posOffset>
                </wp:positionV>
                <wp:extent cx="2788920" cy="1021080"/>
                <wp:effectExtent l="0" t="0" r="11430" b="26670"/>
                <wp:wrapNone/>
                <wp:docPr id="167361136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92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687E72" w14:textId="77777777" w:rsidR="00811A77" w:rsidRPr="00A06730" w:rsidRDefault="00811A77" w:rsidP="00811A7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A06730">
                              <w:rPr>
                                <w:sz w:val="32"/>
                                <w:szCs w:val="32"/>
                                <w:lang w:val="fr-FR"/>
                              </w:rPr>
                              <w:t>Isolation par l’extérieur</w:t>
                            </w:r>
                          </w:p>
                          <w:p w14:paraId="4CC78C44" w14:textId="3991C72A" w:rsidR="00811A77" w:rsidRPr="00A06730" w:rsidRDefault="00811A77" w:rsidP="00811A7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fr-FR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fr-FR"/>
                              </w:rPr>
                              <w:t>Procédure</w:t>
                            </w:r>
                            <w:r w:rsidRPr="00A06730">
                              <w:rPr>
                                <w:sz w:val="32"/>
                                <w:szCs w:val="32"/>
                                <w:lang w:val="fr-FR"/>
                              </w:rPr>
                              <w:t xml:space="preserve"> de demande</w:t>
                            </w:r>
                          </w:p>
                          <w:p w14:paraId="3B5451BB" w14:textId="77777777" w:rsidR="00811A77" w:rsidRDefault="00811A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36C4D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18.95pt;margin-top:5.35pt;width:219.6pt;height:8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VMkOAIAAH0EAAAOAAAAZHJzL2Uyb0RvYy54bWysVE1v2zAMvQ/YfxB0X2xnaZsacYosRYYB&#10;QVsgHXpWZCk2JouapMTOfv0oxfnqdhp2kUmReiQfSU8eukaRnbCuBl3QbJBSIjSHstabgn5/XXwa&#10;U+I80yVToEVB98LRh+nHD5PW5GIIFahSWIIg2uWtKWjlvcmTxPFKNMwNwAiNRgm2YR5Vu0lKy1pE&#10;b1QyTNPbpAVbGgtcOIe3jwcjnUZ8KQX3z1I64YkqKObm42njuQ5nMp2wfGOZqWrep8H+IYuG1RqD&#10;nqAemWdka+s/oJqaW3Ag/YBDk4CUNRexBqwmS99Vs6qYEbEWJMeZE03u/8Hyp93KvFjiuy/QYQMD&#10;Ia1xucPLUE8nbRO+mClBO1K4P9EmOk84Xg7vxuP7IZo42rJ0mKXjSGxyfm6s818FNCQIBbXYl0gX&#10;2y2dx5DoenQJ0RyoulzUSkUlzIKYK0t2DLuofEwSX1x5KU3agt5+vkkj8JUtQJ/erxXjP0KZ1wio&#10;KY2X5+KD5Lt11zOyhnKPRFk4zJAzfFEj7pI5/8IsDg0SgIvgn/GQCjAZ6CVKKrC//nYf/LGXaKWk&#10;xSEsqPu5ZVZQor5p7PJ9NhqFqY3K6OYukGwvLetLi942c0CGMlw5w6MY/L06itJC84b7MgtR0cQ0&#10;x9gF9Udx7g+rgfvGxWwWnXBODfNLvTI8QIeOBD5fuzdmTd9Pj6PwBMdxZfm7th58w0sNs60HWcee&#10;B4IPrPa844zHtvT7GJboUo9e57/G9DcAAAD//wMAUEsDBBQABgAIAAAAIQDK86+S3QAAAAoBAAAP&#10;AAAAZHJzL2Rvd25yZXYueG1sTI/LTsMwEEX3SPyDNUjsqBNeTtM4FaDCpisK6noau45FbEe2m4a/&#10;Z1jBcuYe3TnTrGc3sEnHZIOXUC4KYNp3QVlvJHx+vN5UwFJGr3AIXkv41gnW7eVFg7UKZ/+up102&#10;jEp8qlFCn/NYc566XjtMizBqT9kxRIeZxmi4inimcjfw26J45A6tpws9jvql193X7uQkbJ7N0nQV&#10;xn5TKWuneX/cmjcpr6/mpxWwrOf8B8OvPqlDS06HcPIqsUHC/Z1YEkpBIYARUAlRAjvQQpQPwNuG&#10;/3+h/QEAAP//AwBQSwECLQAUAAYACAAAACEAtoM4kv4AAADhAQAAEwAAAAAAAAAAAAAAAAAAAAAA&#10;W0NvbnRlbnRfVHlwZXNdLnhtbFBLAQItABQABgAIAAAAIQA4/SH/1gAAAJQBAAALAAAAAAAAAAAA&#10;AAAAAC8BAABfcmVscy8ucmVsc1BLAQItABQABgAIAAAAIQDKgVMkOAIAAH0EAAAOAAAAAAAAAAAA&#10;AAAAAC4CAABkcnMvZTJvRG9jLnhtbFBLAQItABQABgAIAAAAIQDK86+S3QAAAAoBAAAPAAAAAAAA&#10;AAAAAAAAAJIEAABkcnMvZG93bnJldi54bWxQSwUGAAAAAAQABADzAAAAnAUAAAAA&#10;" fillcolor="white [3201]" strokeweight=".5pt">
                <v:textbox>
                  <w:txbxContent>
                    <w:p w14:paraId="1D687E72" w14:textId="77777777" w:rsidR="00811A77" w:rsidRPr="00A06730" w:rsidRDefault="00811A77" w:rsidP="00811A77">
                      <w:pPr>
                        <w:jc w:val="center"/>
                        <w:rPr>
                          <w:sz w:val="32"/>
                          <w:szCs w:val="32"/>
                          <w:lang w:val="fr-FR"/>
                        </w:rPr>
                      </w:pPr>
                      <w:r w:rsidRPr="00A06730">
                        <w:rPr>
                          <w:sz w:val="32"/>
                          <w:szCs w:val="32"/>
                          <w:lang w:val="fr-FR"/>
                        </w:rPr>
                        <w:t>Isolation par l’extérieur</w:t>
                      </w:r>
                    </w:p>
                    <w:p w14:paraId="4CC78C44" w14:textId="3991C72A" w:rsidR="00811A77" w:rsidRPr="00A06730" w:rsidRDefault="00811A77" w:rsidP="00811A77">
                      <w:pPr>
                        <w:jc w:val="center"/>
                        <w:rPr>
                          <w:sz w:val="32"/>
                          <w:szCs w:val="32"/>
                          <w:lang w:val="fr-FR"/>
                        </w:rPr>
                      </w:pPr>
                      <w:r>
                        <w:rPr>
                          <w:sz w:val="32"/>
                          <w:szCs w:val="32"/>
                          <w:lang w:val="fr-FR"/>
                        </w:rPr>
                        <w:t>Procédure</w:t>
                      </w:r>
                      <w:r w:rsidRPr="00A06730">
                        <w:rPr>
                          <w:sz w:val="32"/>
                          <w:szCs w:val="32"/>
                          <w:lang w:val="fr-FR"/>
                        </w:rPr>
                        <w:t xml:space="preserve"> de demande</w:t>
                      </w:r>
                    </w:p>
                    <w:p w14:paraId="3B5451BB" w14:textId="77777777" w:rsidR="00811A77" w:rsidRDefault="00811A77"/>
                  </w:txbxContent>
                </v:textbox>
              </v:shape>
            </w:pict>
          </mc:Fallback>
        </mc:AlternateContent>
      </w:r>
      <w:r w:rsidRPr="00FA17ED">
        <w:rPr>
          <w:noProof/>
        </w:rPr>
        <w:drawing>
          <wp:inline distT="0" distB="0" distL="0" distR="0" wp14:anchorId="01EDD0F5" wp14:editId="1B75FBDE">
            <wp:extent cx="1779504" cy="1196340"/>
            <wp:effectExtent l="0" t="0" r="0" b="3810"/>
            <wp:docPr id="18689385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89" cy="120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85DC" w14:textId="77777777" w:rsidR="00811A77" w:rsidRDefault="00811A77"/>
    <w:p w14:paraId="4B344A6E" w14:textId="77777777" w:rsidR="00811A77" w:rsidRPr="00811A77" w:rsidRDefault="00811A77" w:rsidP="00A146F8">
      <w:pPr>
        <w:jc w:val="both"/>
        <w:rPr>
          <w:rFonts w:ascii="Calibri" w:hAnsi="Calibri" w:cs="Calibri"/>
          <w:b/>
          <w:bCs/>
        </w:rPr>
      </w:pPr>
      <w:r w:rsidRPr="00811A77">
        <w:rPr>
          <w:rFonts w:ascii="Calibri" w:hAnsi="Calibri" w:cs="Calibri"/>
          <w:b/>
          <w:bCs/>
        </w:rPr>
        <w:t>Introduction</w:t>
      </w:r>
    </w:p>
    <w:p w14:paraId="0FF6B10F" w14:textId="42F6BD74" w:rsidR="00811A77" w:rsidRP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>Dans le cadre de la rénovation de bâtiments existants, l’amélioration de leur performance énergétique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passe généralement par l’isolation de leurs parois extérieures. Pour de multiples raisons (facilité de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 xml:space="preserve">mise en </w:t>
      </w:r>
      <w:r w:rsidRPr="00811A77">
        <w:rPr>
          <w:rFonts w:ascii="Calibri" w:hAnsi="Calibri" w:cs="Calibri"/>
        </w:rPr>
        <w:t>œuvre</w:t>
      </w:r>
      <w:r w:rsidRPr="00811A77">
        <w:rPr>
          <w:rFonts w:ascii="Calibri" w:hAnsi="Calibri" w:cs="Calibri"/>
        </w:rPr>
        <w:t>, conservation du volume habitable, limitation des ponts thermiques, etc…), les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professionnels de la construction conseillent, à juste titre, de procéder à la pause d’un nouveau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parement isolant sur la face extérieure de ces parois.</w:t>
      </w:r>
    </w:p>
    <w:p w14:paraId="023306CF" w14:textId="7307B34C" w:rsidR="00811A77" w:rsidRP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>Néanmoins, dans certains cas, cette pose en surépaisseur peut entraîner un débordement sur ou au</w:t>
      </w:r>
      <w:r w:rsidRPr="00811A77">
        <w:rPr>
          <w:rFonts w:ascii="Calibri" w:hAnsi="Calibri" w:cs="Calibri"/>
        </w:rPr>
        <w:t>-</w:t>
      </w:r>
      <w:r w:rsidRPr="00811A77">
        <w:rPr>
          <w:rFonts w:ascii="Calibri" w:hAnsi="Calibri" w:cs="Calibri"/>
        </w:rPr>
        <w:t>dessus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du domaine public communale et/ou de la voirie communale. Une telle occupation privative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du domaine public et/ou de la voirie est d’office soumise à l’accord de l’Autorité communale et ne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 xml:space="preserve">peut être envisagée que sous certaines conditions liées, </w:t>
      </w:r>
      <w:r w:rsidR="00A146F8" w:rsidRPr="00811A77">
        <w:rPr>
          <w:rFonts w:ascii="Calibri" w:hAnsi="Calibri" w:cs="Calibri"/>
        </w:rPr>
        <w:t>entre autres</w:t>
      </w:r>
      <w:r w:rsidRPr="00811A77">
        <w:rPr>
          <w:rFonts w:ascii="Calibri" w:hAnsi="Calibri" w:cs="Calibri"/>
        </w:rPr>
        <w:t>, au respect de prescriptions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techniques et au type d’occupation sollicité.</w:t>
      </w:r>
    </w:p>
    <w:p w14:paraId="5906D34D" w14:textId="526C0147" w:rsidR="00811A77" w:rsidRP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>D’autre part, en fonction des aménagements envisagés, un permis d’urbanisme peut également être</w:t>
      </w:r>
      <w:r w:rsidRPr="00811A77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requis.</w:t>
      </w:r>
    </w:p>
    <w:p w14:paraId="24EA2650" w14:textId="77777777" w:rsidR="00811A77" w:rsidRPr="00811A77" w:rsidRDefault="00811A77" w:rsidP="00A146F8">
      <w:pPr>
        <w:jc w:val="both"/>
        <w:rPr>
          <w:rFonts w:ascii="Calibri" w:hAnsi="Calibri" w:cs="Calibri"/>
        </w:rPr>
      </w:pPr>
    </w:p>
    <w:p w14:paraId="75E52363" w14:textId="77777777" w:rsidR="00811A77" w:rsidRPr="00811A77" w:rsidRDefault="00811A77" w:rsidP="00A146F8">
      <w:pPr>
        <w:jc w:val="both"/>
        <w:rPr>
          <w:rFonts w:ascii="Calibri" w:hAnsi="Calibri" w:cs="Calibri"/>
          <w:b/>
          <w:bCs/>
        </w:rPr>
      </w:pPr>
      <w:r w:rsidRPr="00811A77">
        <w:rPr>
          <w:rFonts w:ascii="Calibri" w:hAnsi="Calibri" w:cs="Calibri"/>
          <w:b/>
          <w:bCs/>
        </w:rPr>
        <w:t>Permis d’urbanisme</w:t>
      </w:r>
    </w:p>
    <w:p w14:paraId="244F7745" w14:textId="1FDA7EBF" w:rsidR="00811A77" w:rsidRP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 xml:space="preserve">Afin de s’assurer que son projet est ou n’est pas soumis </w:t>
      </w:r>
      <w:proofErr w:type="spellStart"/>
      <w:r w:rsidRPr="00811A77">
        <w:rPr>
          <w:rFonts w:ascii="Calibri" w:hAnsi="Calibri" w:cs="Calibri"/>
        </w:rPr>
        <w:t>à</w:t>
      </w:r>
      <w:proofErr w:type="spellEnd"/>
      <w:r w:rsidRPr="00811A77">
        <w:rPr>
          <w:rFonts w:ascii="Calibri" w:hAnsi="Calibri" w:cs="Calibri"/>
        </w:rPr>
        <w:t xml:space="preserve"> permis d’urbanisme, le futur demandeur est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 xml:space="preserve">invité à prendre ses renseignements auprès du </w:t>
      </w:r>
      <w:r>
        <w:rPr>
          <w:rFonts w:ascii="Calibri" w:hAnsi="Calibri" w:cs="Calibri"/>
        </w:rPr>
        <w:t>S</w:t>
      </w:r>
      <w:r w:rsidRPr="00811A77">
        <w:rPr>
          <w:rFonts w:ascii="Calibri" w:hAnsi="Calibri" w:cs="Calibri"/>
        </w:rPr>
        <w:t xml:space="preserve">ervice Urbanisme </w:t>
      </w:r>
      <w:r>
        <w:rPr>
          <w:rFonts w:ascii="Calibri" w:hAnsi="Calibri" w:cs="Calibri"/>
        </w:rPr>
        <w:t xml:space="preserve">par téléphone au </w:t>
      </w:r>
      <w:r w:rsidRPr="00811A77">
        <w:rPr>
          <w:rFonts w:ascii="Calibri" w:hAnsi="Calibri" w:cs="Calibri"/>
        </w:rPr>
        <w:t>0</w:t>
      </w:r>
      <w:r>
        <w:rPr>
          <w:rFonts w:ascii="Calibri" w:hAnsi="Calibri" w:cs="Calibri"/>
        </w:rPr>
        <w:t>19</w:t>
      </w:r>
      <w:r w:rsidRPr="00811A77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67 99 27 ou 28 ou par courriel </w:t>
      </w:r>
      <w:r w:rsidRPr="00811A77">
        <w:rPr>
          <w:rFonts w:ascii="Calibri" w:hAnsi="Calibri" w:cs="Calibri"/>
        </w:rPr>
        <w:t>urbanisme@</w:t>
      </w:r>
      <w:r>
        <w:rPr>
          <w:rFonts w:ascii="Calibri" w:hAnsi="Calibri" w:cs="Calibri"/>
        </w:rPr>
        <w:t>waremme</w:t>
      </w:r>
      <w:r w:rsidRPr="00811A77">
        <w:rPr>
          <w:rFonts w:ascii="Calibri" w:hAnsi="Calibri" w:cs="Calibri"/>
        </w:rPr>
        <w:t>.be</w:t>
      </w:r>
    </w:p>
    <w:p w14:paraId="24FE0053" w14:textId="1BDBC2B1" w:rsidR="00811A77" w:rsidRP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>Si un permis d’urbanisme, avec ou sans architecte, est nécessaire pour la réalisation du projet et que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celui-ci implique un débordement sur ou au-dessus du domaine public et/ou de la voirie pour la pose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en surépaisseur d’un nouveau parement isolant, une copie du formulaire de demande ad-hoc, tel que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complété</w:t>
      </w:r>
      <w:r w:rsidR="00A146F8">
        <w:rPr>
          <w:rFonts w:ascii="Calibri" w:hAnsi="Calibri" w:cs="Calibri"/>
        </w:rPr>
        <w:t>,</w:t>
      </w:r>
      <w:r w:rsidRPr="00811A77">
        <w:rPr>
          <w:rFonts w:ascii="Calibri" w:hAnsi="Calibri" w:cs="Calibri"/>
        </w:rPr>
        <w:t xml:space="preserve"> sera joint au dossier de demande de permis. En l’absence de ce formulaire, la demande de</w:t>
      </w:r>
      <w:r w:rsidR="006A6508"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permis sera déclarée incomplète.</w:t>
      </w:r>
    </w:p>
    <w:p w14:paraId="2BD91790" w14:textId="12F5B96B" w:rsidR="00811A77" w:rsidRP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>Si, via ce formulaire, le demandeur requiert une occupation définitive telle que renseignée ci-après,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alors il joindra également à sa demande de permis d’urbanisme l’ensemble des documents attendus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pour une modification de la voirie communale.</w:t>
      </w:r>
    </w:p>
    <w:p w14:paraId="10D857C8" w14:textId="65769C70" w:rsidR="00811A77" w:rsidRP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>Si un permis d’urbanisme est requis, la demande d’isolation d’un bâtiment par l’extérieur avec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débordement sur ou au-dessus du domaine public et/ou de la voirie sera traité conjointement à cette</w:t>
      </w:r>
      <w:r>
        <w:rPr>
          <w:rFonts w:ascii="Calibri" w:hAnsi="Calibri" w:cs="Calibri"/>
        </w:rPr>
        <w:t xml:space="preserve"> </w:t>
      </w:r>
      <w:r w:rsidRPr="00811A77">
        <w:rPr>
          <w:rFonts w:ascii="Calibri" w:hAnsi="Calibri" w:cs="Calibri"/>
        </w:rPr>
        <w:t>demande de permis.</w:t>
      </w:r>
    </w:p>
    <w:p w14:paraId="20FB21BF" w14:textId="6DDF0E6B" w:rsidR="00811A77" w:rsidRDefault="00811A77" w:rsidP="00A146F8">
      <w:pPr>
        <w:jc w:val="both"/>
        <w:rPr>
          <w:rFonts w:ascii="Calibri" w:hAnsi="Calibri" w:cs="Calibri"/>
        </w:rPr>
      </w:pPr>
      <w:r w:rsidRPr="00811A77">
        <w:rPr>
          <w:rFonts w:ascii="Calibri" w:hAnsi="Calibri" w:cs="Calibri"/>
        </w:rPr>
        <w:t>A toute fin utile, un avis technique relatif au débordement d’une isolation par l’extérieur</w:t>
      </w:r>
      <w:r w:rsidR="006A6508">
        <w:rPr>
          <w:rFonts w:ascii="Calibri" w:hAnsi="Calibri" w:cs="Calibri"/>
        </w:rPr>
        <w:t xml:space="preserve"> sera sollicité </w:t>
      </w:r>
      <w:r w:rsidRPr="00811A77">
        <w:rPr>
          <w:rFonts w:ascii="Calibri" w:hAnsi="Calibri" w:cs="Calibri"/>
        </w:rPr>
        <w:t>dans le cadre de la procédure de demande d’un permis d’urbanisme.</w:t>
      </w:r>
    </w:p>
    <w:p w14:paraId="3203390B" w14:textId="77777777" w:rsidR="006A6508" w:rsidRDefault="006A6508" w:rsidP="00A146F8">
      <w:pPr>
        <w:jc w:val="both"/>
        <w:rPr>
          <w:rFonts w:ascii="Calibri" w:hAnsi="Calibri" w:cs="Calibri"/>
        </w:rPr>
      </w:pPr>
    </w:p>
    <w:p w14:paraId="2A8B1E17" w14:textId="77777777" w:rsidR="00A146F8" w:rsidRDefault="00A146F8" w:rsidP="00A146F8">
      <w:pPr>
        <w:jc w:val="both"/>
        <w:rPr>
          <w:rFonts w:ascii="Calibri" w:hAnsi="Calibri" w:cs="Calibri"/>
        </w:rPr>
      </w:pPr>
    </w:p>
    <w:p w14:paraId="41273E91" w14:textId="77777777" w:rsidR="006A6508" w:rsidRPr="006A6508" w:rsidRDefault="006A6508" w:rsidP="00A146F8">
      <w:pPr>
        <w:jc w:val="both"/>
        <w:rPr>
          <w:rFonts w:ascii="Calibri" w:hAnsi="Calibri" w:cs="Calibri"/>
          <w:b/>
          <w:bCs/>
        </w:rPr>
      </w:pPr>
      <w:r w:rsidRPr="006A6508">
        <w:rPr>
          <w:rFonts w:ascii="Calibri" w:hAnsi="Calibri" w:cs="Calibri"/>
          <w:b/>
          <w:bCs/>
        </w:rPr>
        <w:lastRenderedPageBreak/>
        <w:t>Occupation privative du domaine public et/ou de la voirie</w:t>
      </w:r>
    </w:p>
    <w:p w14:paraId="7A833407" w14:textId="6096ECF6" w:rsidR="006A6508" w:rsidRP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Comme renseigné ci-dessus, cette procédure ne concerne que le domaine public communal et/ou la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 xml:space="preserve">voirie communale pour lesquels la Ville de </w:t>
      </w:r>
      <w:r>
        <w:rPr>
          <w:rFonts w:ascii="Calibri" w:hAnsi="Calibri" w:cs="Calibri"/>
        </w:rPr>
        <w:t>Waremme</w:t>
      </w:r>
      <w:r w:rsidRPr="006A6508">
        <w:rPr>
          <w:rFonts w:ascii="Calibri" w:hAnsi="Calibri" w:cs="Calibri"/>
        </w:rPr>
        <w:t xml:space="preserve"> est gestionnaire.</w:t>
      </w:r>
    </w:p>
    <w:p w14:paraId="7BD6617A" w14:textId="40D9105E" w:rsidR="006A6508" w:rsidRP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Tout empiètement privé dans l’emprise du domaine public et/ou de la voirie requiert donc une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autorisation de l’Autorité communale. Celle-ci peut être consentie soit à titre précaire (permission de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voirie), soit à titre définitif (rachat et/ou modification de voirie).</w:t>
      </w:r>
    </w:p>
    <w:p w14:paraId="6A667449" w14:textId="77777777" w:rsidR="006A6508" w:rsidRPr="006A6508" w:rsidRDefault="006A6508" w:rsidP="00A146F8">
      <w:pPr>
        <w:jc w:val="both"/>
        <w:rPr>
          <w:rFonts w:ascii="Calibri" w:hAnsi="Calibri" w:cs="Calibri"/>
          <w:b/>
          <w:bCs/>
        </w:rPr>
      </w:pPr>
      <w:r w:rsidRPr="006A6508">
        <w:rPr>
          <w:rFonts w:ascii="Calibri" w:hAnsi="Calibri" w:cs="Calibri"/>
          <w:b/>
          <w:bCs/>
        </w:rPr>
        <w:t>1. Occupation consentie à titre précaire</w:t>
      </w:r>
    </w:p>
    <w:p w14:paraId="7B8CDF3C" w14:textId="5B30C572" w:rsidR="006A6508" w:rsidRP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Ce type d’occupation correspond à la délivrance par le Collège communal d’une autorisation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d’occupation privative du domaine public et/ou de la voirie.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Une procédure engagée sur cette voie présente l’avantage de la gratuité et de la rapidité.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Néanmoins, cette autorisation, aussi appelée « permission de voirie », revête un caractère précaire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car elle peut être révoquée pour tout motif d’intérêt général sans préavis ni indemnité. De ce fait, une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attention particulière est portée à la délivrance d’une telle autorisation afin de limiter, voire d’éviter,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sa révocation.</w:t>
      </w:r>
    </w:p>
    <w:p w14:paraId="665D051E" w14:textId="77777777" w:rsidR="006A6508" w:rsidRPr="006A6508" w:rsidRDefault="006A6508" w:rsidP="00A146F8">
      <w:pPr>
        <w:jc w:val="both"/>
        <w:rPr>
          <w:rFonts w:ascii="Calibri" w:hAnsi="Calibri" w:cs="Calibri"/>
          <w:b/>
          <w:bCs/>
        </w:rPr>
      </w:pPr>
      <w:r w:rsidRPr="006A6508">
        <w:rPr>
          <w:rFonts w:ascii="Calibri" w:hAnsi="Calibri" w:cs="Calibri"/>
          <w:b/>
          <w:bCs/>
        </w:rPr>
        <w:t>2. Occupation consentie à titre définitif</w:t>
      </w:r>
    </w:p>
    <w:p w14:paraId="245C10D4" w14:textId="4376273D" w:rsid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Ce type d’occupation correspond à la désaffectation et au rachat d’une partie du domaine public et/ou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 xml:space="preserve">de la voirie. En outre, le décret du 6 février 2014 relatif à la voirie communale devra être </w:t>
      </w:r>
      <w:r>
        <w:rPr>
          <w:rFonts w:ascii="Calibri" w:hAnsi="Calibri" w:cs="Calibri"/>
        </w:rPr>
        <w:t>a</w:t>
      </w:r>
      <w:r w:rsidRPr="006A6508">
        <w:rPr>
          <w:rFonts w:ascii="Calibri" w:hAnsi="Calibri" w:cs="Calibri"/>
        </w:rPr>
        <w:t>ppliqué afin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de traiter cette modification de la voirie.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Une procédure engagée sur cette voie présente l’avantage de sécuriser définitivement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l’aménagement réalisé par le demandeur, ce dernier devenant propriétaire de l’emprise.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Néanmoins, cette procédure est longue et coûteuse car elle nécessite plusieurs passages devant le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Collège et le Conseil communal et génère différents frais : acquisition du terrain,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élaboration de plans par un géomètre, enquête publique et acte(s) notarié(s).</w:t>
      </w:r>
    </w:p>
    <w:p w14:paraId="671B6D06" w14:textId="0C01A6B7" w:rsidR="006A6508" w:rsidRP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Les éléments nécessaires à la constitution du dossier relatif à la modification d’une voirie communale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sont repris dans les documents annexes « Voirie communale (création, modification et suppression) –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Avec permis » et « … – Hors permis ».</w:t>
      </w:r>
    </w:p>
    <w:p w14:paraId="61C56229" w14:textId="77777777" w:rsidR="006A6508" w:rsidRPr="00811A77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 xml:space="preserve">Plus de précisions sur l’occupation consentie à titre précaire ou définitif peuvent être obtenues </w:t>
      </w:r>
      <w:r w:rsidRPr="00811A77">
        <w:rPr>
          <w:rFonts w:ascii="Calibri" w:hAnsi="Calibri" w:cs="Calibri"/>
        </w:rPr>
        <w:t xml:space="preserve">auprès du </w:t>
      </w:r>
      <w:r>
        <w:rPr>
          <w:rFonts w:ascii="Calibri" w:hAnsi="Calibri" w:cs="Calibri"/>
        </w:rPr>
        <w:t>S</w:t>
      </w:r>
      <w:r w:rsidRPr="00811A77">
        <w:rPr>
          <w:rFonts w:ascii="Calibri" w:hAnsi="Calibri" w:cs="Calibri"/>
        </w:rPr>
        <w:t xml:space="preserve">ervice Urbanisme </w:t>
      </w:r>
      <w:r>
        <w:rPr>
          <w:rFonts w:ascii="Calibri" w:hAnsi="Calibri" w:cs="Calibri"/>
        </w:rPr>
        <w:t xml:space="preserve">par téléphone au </w:t>
      </w:r>
      <w:r w:rsidRPr="00811A77">
        <w:rPr>
          <w:rFonts w:ascii="Calibri" w:hAnsi="Calibri" w:cs="Calibri"/>
        </w:rPr>
        <w:t>0</w:t>
      </w:r>
      <w:r>
        <w:rPr>
          <w:rFonts w:ascii="Calibri" w:hAnsi="Calibri" w:cs="Calibri"/>
        </w:rPr>
        <w:t>19</w:t>
      </w:r>
      <w:r w:rsidRPr="00811A77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67 99 27 ou 28 ou par courriel </w:t>
      </w:r>
      <w:r w:rsidRPr="00811A77">
        <w:rPr>
          <w:rFonts w:ascii="Calibri" w:hAnsi="Calibri" w:cs="Calibri"/>
        </w:rPr>
        <w:t>urbanisme@</w:t>
      </w:r>
      <w:r>
        <w:rPr>
          <w:rFonts w:ascii="Calibri" w:hAnsi="Calibri" w:cs="Calibri"/>
        </w:rPr>
        <w:t>waremme</w:t>
      </w:r>
      <w:r w:rsidRPr="00811A77">
        <w:rPr>
          <w:rFonts w:ascii="Calibri" w:hAnsi="Calibri" w:cs="Calibri"/>
        </w:rPr>
        <w:t>.be</w:t>
      </w:r>
    </w:p>
    <w:p w14:paraId="333BE403" w14:textId="77777777" w:rsidR="006A6508" w:rsidRDefault="006A6508" w:rsidP="00A146F8">
      <w:pPr>
        <w:jc w:val="both"/>
        <w:rPr>
          <w:rFonts w:ascii="Calibri" w:hAnsi="Calibri" w:cs="Calibri"/>
        </w:rPr>
      </w:pPr>
    </w:p>
    <w:p w14:paraId="591744D1" w14:textId="241E2345" w:rsidR="006A6508" w:rsidRPr="006A6508" w:rsidRDefault="006A6508" w:rsidP="00A146F8">
      <w:pPr>
        <w:jc w:val="both"/>
        <w:rPr>
          <w:rFonts w:ascii="Calibri" w:hAnsi="Calibri" w:cs="Calibri"/>
          <w:b/>
          <w:bCs/>
        </w:rPr>
      </w:pPr>
      <w:r w:rsidRPr="006A6508">
        <w:rPr>
          <w:rFonts w:ascii="Calibri" w:hAnsi="Calibri" w:cs="Calibri"/>
          <w:b/>
          <w:bCs/>
        </w:rPr>
        <w:t>Prescriptions techniques générales</w:t>
      </w:r>
    </w:p>
    <w:p w14:paraId="06317E86" w14:textId="346D05BE" w:rsidR="006A6508" w:rsidRP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Que ce soit dans le cadre d’une demande de permis d’urbanisme ou non, qu’une occupation précaire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ou définitive soit sollicitée, l’analyse technique d’une demande d’isolation d’un bâtiment par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l’extérieur avec débordement sur ou au-dessus du domaine public et/ou de la voirie, et l’avis qui en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émane, reste similaire.</w:t>
      </w:r>
    </w:p>
    <w:p w14:paraId="3932D025" w14:textId="3E0FCB11" w:rsid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Cette analyse est réalisée par le service technique, au cas par cas, en fonction du bâti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existant et projeté ainsi que de son environnement direct. Elle se base néanmoins sur certaines règles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et prescriptions décrites dans le document annexe : « Isolation par l’extérieur – Prescriptions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techniques générales ».</w:t>
      </w:r>
    </w:p>
    <w:p w14:paraId="3B34D6CD" w14:textId="6F3FE37A" w:rsid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Cette analyse débouche sur un avis technique adressé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à l’Autorité communale en vue de son positionnement sur la demande d’occupation privative du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domaine public et/ou de la voirie. En cas de délivrance d’une autorisation, avec ou hors permis, celle</w:t>
      </w:r>
      <w:r>
        <w:rPr>
          <w:rFonts w:ascii="Calibri" w:hAnsi="Calibri" w:cs="Calibri"/>
        </w:rPr>
        <w:t>-</w:t>
      </w:r>
      <w:r w:rsidRPr="006A6508">
        <w:rPr>
          <w:rFonts w:ascii="Calibri" w:hAnsi="Calibri" w:cs="Calibri"/>
        </w:rPr>
        <w:t>ci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reprendra les prescriptions conditionnant l’avis et à respecter par le demandeur.</w:t>
      </w:r>
    </w:p>
    <w:p w14:paraId="0B4F3B85" w14:textId="77777777" w:rsidR="00976B5B" w:rsidRPr="006A6508" w:rsidRDefault="00976B5B" w:rsidP="00A146F8">
      <w:pPr>
        <w:jc w:val="both"/>
        <w:rPr>
          <w:rFonts w:ascii="Calibri" w:hAnsi="Calibri" w:cs="Calibri"/>
        </w:rPr>
      </w:pPr>
    </w:p>
    <w:p w14:paraId="5E1052EE" w14:textId="77777777" w:rsidR="006A6508" w:rsidRPr="006A6508" w:rsidRDefault="006A6508" w:rsidP="00A146F8">
      <w:pPr>
        <w:jc w:val="both"/>
        <w:rPr>
          <w:rFonts w:ascii="Calibri" w:hAnsi="Calibri" w:cs="Calibri"/>
          <w:b/>
          <w:bCs/>
        </w:rPr>
      </w:pPr>
      <w:r w:rsidRPr="006A6508">
        <w:rPr>
          <w:rFonts w:ascii="Calibri" w:hAnsi="Calibri" w:cs="Calibri"/>
          <w:b/>
          <w:bCs/>
        </w:rPr>
        <w:lastRenderedPageBreak/>
        <w:t>Formulaire de demande</w:t>
      </w:r>
    </w:p>
    <w:p w14:paraId="0FFAE88B" w14:textId="485E73C9" w:rsidR="006A6508" w:rsidRDefault="006A6508" w:rsidP="00A146F8">
      <w:pPr>
        <w:jc w:val="both"/>
        <w:rPr>
          <w:rFonts w:ascii="Calibri" w:hAnsi="Calibri" w:cs="Calibri"/>
        </w:rPr>
      </w:pPr>
      <w:r w:rsidRPr="006A6508">
        <w:rPr>
          <w:rFonts w:ascii="Calibri" w:hAnsi="Calibri" w:cs="Calibri"/>
        </w:rPr>
        <w:t>En vue de l’obtention d’une autorisation de l’Autorité communale pour l’occupation privative du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domaine public et/ou de la voirie dans le cadre de la pose en surépaisseur d’un nouveau parement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>isolant, tout demandeur complétera le document annexe « Isolation par l’extérieur – Formulaire de</w:t>
      </w:r>
      <w:r>
        <w:rPr>
          <w:rFonts w:ascii="Calibri" w:hAnsi="Calibri" w:cs="Calibri"/>
        </w:rPr>
        <w:t xml:space="preserve"> </w:t>
      </w:r>
      <w:r w:rsidRPr="006A6508">
        <w:rPr>
          <w:rFonts w:ascii="Calibri" w:hAnsi="Calibri" w:cs="Calibri"/>
        </w:rPr>
        <w:t xml:space="preserve">demande » et le </w:t>
      </w:r>
      <w:r>
        <w:rPr>
          <w:rFonts w:ascii="Calibri" w:hAnsi="Calibri" w:cs="Calibri"/>
        </w:rPr>
        <w:t>joindra à son dossier de demande.</w:t>
      </w:r>
    </w:p>
    <w:p w14:paraId="6217E066" w14:textId="2A58139A" w:rsidR="006A6508" w:rsidRDefault="006A6508" w:rsidP="00A146F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En cas de dépôt de permis d’urbanisme, tous les documents seront déposés en version papier au Service Urbanisme, rue Joseph Wauters 2 à 4300 Waremme</w:t>
      </w:r>
      <w:r w:rsidR="008C267D">
        <w:rPr>
          <w:rFonts w:ascii="Calibri" w:hAnsi="Calibri" w:cs="Calibri"/>
        </w:rPr>
        <w:t>. Le formulaire de demande sera, quant à lui, transmis par courriel pour information à la Police Administrative (</w:t>
      </w:r>
      <w:hyperlink r:id="rId5" w:history="1">
        <w:r w:rsidR="008C267D" w:rsidRPr="006D1F35">
          <w:rPr>
            <w:rStyle w:val="Lienhypertexte"/>
            <w:rFonts w:ascii="Calibri" w:hAnsi="Calibri" w:cs="Calibri"/>
          </w:rPr>
          <w:t>policeadministrative@warmme.be</w:t>
        </w:r>
      </w:hyperlink>
      <w:r w:rsidR="008C267D">
        <w:rPr>
          <w:rFonts w:ascii="Calibri" w:hAnsi="Calibri" w:cs="Calibri"/>
        </w:rPr>
        <w:t>).</w:t>
      </w:r>
    </w:p>
    <w:p w14:paraId="55FDA1DF" w14:textId="54DB8050" w:rsidR="008C267D" w:rsidRPr="00811A77" w:rsidRDefault="008C267D" w:rsidP="00A146F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Si la demande ne nécessite pas de permis d’urbanisme, </w:t>
      </w:r>
      <w:r>
        <w:rPr>
          <w:rFonts w:ascii="Calibri" w:hAnsi="Calibri" w:cs="Calibri"/>
        </w:rPr>
        <w:t>les formulaires seront adress</w:t>
      </w:r>
      <w:r>
        <w:rPr>
          <w:rFonts w:ascii="Calibri" w:hAnsi="Calibri" w:cs="Calibri"/>
        </w:rPr>
        <w:t xml:space="preserve">és à la Police Administrative. Une copie du formulaire de demande </w:t>
      </w:r>
      <w:r>
        <w:rPr>
          <w:rFonts w:ascii="Calibri" w:hAnsi="Calibri" w:cs="Calibri"/>
        </w:rPr>
        <w:t xml:space="preserve">sera, quant à </w:t>
      </w:r>
      <w:r>
        <w:rPr>
          <w:rFonts w:ascii="Calibri" w:hAnsi="Calibri" w:cs="Calibri"/>
        </w:rPr>
        <w:t>elle</w:t>
      </w:r>
      <w:r>
        <w:rPr>
          <w:rFonts w:ascii="Calibri" w:hAnsi="Calibri" w:cs="Calibri"/>
        </w:rPr>
        <w:t>, transmis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par courriel pour information </w:t>
      </w:r>
      <w:r>
        <w:rPr>
          <w:rFonts w:ascii="Calibri" w:hAnsi="Calibri" w:cs="Calibri"/>
        </w:rPr>
        <w:t>au Service Urbanisme (urbanisme@waremme.be).</w:t>
      </w:r>
    </w:p>
    <w:sectPr w:rsidR="008C267D" w:rsidRPr="00811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77"/>
    <w:rsid w:val="0040399E"/>
    <w:rsid w:val="006A6508"/>
    <w:rsid w:val="00811A77"/>
    <w:rsid w:val="008C267D"/>
    <w:rsid w:val="00976B5B"/>
    <w:rsid w:val="00980725"/>
    <w:rsid w:val="00A1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D87C"/>
  <w15:chartTrackingRefBased/>
  <w15:docId w15:val="{002ABEC6-8B53-47A4-A31B-C2E13100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A77"/>
  </w:style>
  <w:style w:type="paragraph" w:styleId="Titre1">
    <w:name w:val="heading 1"/>
    <w:basedOn w:val="Normal"/>
    <w:next w:val="Normal"/>
    <w:link w:val="Titre1Car"/>
    <w:uiPriority w:val="9"/>
    <w:qFormat/>
    <w:rsid w:val="00811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1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1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1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1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1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1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1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1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1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11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11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11A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1A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1A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11A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11A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11A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11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11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1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11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1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11A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11A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11A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1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1A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1A7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C267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C2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liceadministrative@warmme.be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1010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Roxane</dc:creator>
  <cp:keywords/>
  <dc:description/>
  <cp:lastModifiedBy>CESAR Roxane</cp:lastModifiedBy>
  <cp:revision>3</cp:revision>
  <dcterms:created xsi:type="dcterms:W3CDTF">2025-08-11T08:09:00Z</dcterms:created>
  <dcterms:modified xsi:type="dcterms:W3CDTF">2025-08-11T08:35:00Z</dcterms:modified>
</cp:coreProperties>
</file>